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1B3A" w14:textId="77777777" w:rsidR="00054133" w:rsidRPr="00851CAC" w:rsidRDefault="00054133" w:rsidP="00851CAC">
      <w:pPr>
        <w:spacing w:before="300" w:after="450" w:line="240" w:lineRule="auto"/>
        <w:jc w:val="center"/>
        <w:outlineLvl w:val="1"/>
        <w:rPr>
          <w:rFonts w:ascii="latobold" w:eastAsia="Times New Roman" w:hAnsi="latobold" w:cs="Times New Roman"/>
          <w:b/>
          <w:color w:val="506471"/>
          <w:sz w:val="51"/>
          <w:szCs w:val="51"/>
          <w:lang w:eastAsia="pl-PL"/>
        </w:rPr>
      </w:pPr>
      <w:r w:rsidRPr="00851CAC">
        <w:rPr>
          <w:b/>
        </w:rPr>
        <w:t>DOSTOSOWANIE WYMAGAŃ EDUKACYJNYCH DO POTRZEB I MOŻLIWOŚCI PSYCHOFIZYCZNYCH UCZNIÓ</w:t>
      </w:r>
      <w:r w:rsidR="00851CAC">
        <w:rPr>
          <w:b/>
        </w:rPr>
        <w:t>W</w:t>
      </w:r>
      <w:r>
        <w:br/>
        <w:t>  </w:t>
      </w:r>
    </w:p>
    <w:p w14:paraId="50A64D52" w14:textId="77777777" w:rsidR="00054133" w:rsidRPr="00054133" w:rsidRDefault="00054133" w:rsidP="00054133">
      <w:pPr>
        <w:numPr>
          <w:ilvl w:val="0"/>
          <w:numId w:val="1"/>
        </w:numPr>
        <w:spacing w:before="100" w:beforeAutospacing="1" w:after="100" w:afterAutospacing="1" w:line="240" w:lineRule="auto"/>
        <w:rPr>
          <w:rFonts w:ascii="latoregular" w:eastAsia="Times New Roman" w:hAnsi="latoregular" w:cs="Times New Roman"/>
          <w:color w:val="506471"/>
          <w:sz w:val="21"/>
          <w:szCs w:val="21"/>
          <w:lang w:eastAsia="pl-PL"/>
        </w:rPr>
      </w:pPr>
      <w:r>
        <w:t>Podstawa prawna</w:t>
      </w:r>
    </w:p>
    <w:p w14:paraId="16F1270C" w14:textId="1283185F" w:rsidR="00054133" w:rsidRPr="00054133" w:rsidRDefault="00472220" w:rsidP="00054133">
      <w:pPr>
        <w:spacing w:after="150" w:line="240" w:lineRule="auto"/>
        <w:rPr>
          <w:rFonts w:ascii="latoregular" w:eastAsia="Times New Roman" w:hAnsi="latoregular" w:cs="Times New Roman"/>
          <w:color w:val="506471"/>
          <w:sz w:val="21"/>
          <w:szCs w:val="21"/>
          <w:lang w:eastAsia="pl-PL"/>
        </w:rPr>
      </w:pPr>
      <w:r>
        <w:t>Nauczyciele, zgodnie</w:t>
      </w:r>
      <w:r w:rsidR="00054133">
        <w:t xml:space="preserve"> </w:t>
      </w:r>
      <w:r w:rsidR="00BF3AC6">
        <w:t xml:space="preserve">z </w:t>
      </w:r>
      <w:r>
        <w:t>rozporządzeniem MEN</w:t>
      </w:r>
      <w:r w:rsidR="00054133">
        <w:t xml:space="preserve"> z dnia 21 lutego 2019 r zmieniającym   rozporządzenie w </w:t>
      </w:r>
      <w:r w:rsidR="00BF3AC6">
        <w:t>sprawie warunków</w:t>
      </w:r>
      <w:r w:rsidR="00054133">
        <w:t xml:space="preserve"> i sposobu oceniania, klasyfikowania </w:t>
      </w:r>
      <w:r w:rsidR="00BF3AC6">
        <w:t xml:space="preserve">     </w:t>
      </w:r>
      <w:r w:rsidR="00F26DD1">
        <w:t xml:space="preserve"> </w:t>
      </w:r>
      <w:r w:rsidR="00054133">
        <w:t>i promowania uczniów i słuchaczy oraz przeprowadzania sprawdzianów i egzaminów</w:t>
      </w:r>
      <w:r w:rsidR="00F26DD1">
        <w:t xml:space="preserve">           </w:t>
      </w:r>
      <w:r w:rsidR="00054133">
        <w:t xml:space="preserve"> w </w:t>
      </w:r>
      <w:r w:rsidR="00F26DD1">
        <w:t>s</w:t>
      </w:r>
      <w:r w:rsidR="00054133">
        <w:t>zkoła</w:t>
      </w:r>
      <w:r w:rsidR="00F26DD1">
        <w:t>ch</w:t>
      </w:r>
      <w:r w:rsidR="00054133">
        <w:t xml:space="preserve"> publicznych, są zobowiązani do dostosowania </w:t>
      </w:r>
      <w:r w:rsidR="00BF3AC6">
        <w:t>wymagań edukacyjnych</w:t>
      </w:r>
      <w:r w:rsidR="00054133">
        <w:t>.</w:t>
      </w:r>
    </w:p>
    <w:p w14:paraId="3C73AC2F" w14:textId="3F4C776C"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„§1. 2.b Nauczyciel jest obowiązany dostosować wymagania edukacyjne, o których mowa</w:t>
      </w:r>
      <w:r>
        <w:br/>
        <w:t xml:space="preserve">w § 4 ust.1 pkt 1, do indywidualnych potrzeb rozwojowych i edukacyjnych </w:t>
      </w:r>
      <w:r w:rsidR="00BF3AC6">
        <w:t>oraz możliwości</w:t>
      </w:r>
      <w:r>
        <w:t xml:space="preserve"> psychofizycznych ucznia:</w:t>
      </w:r>
    </w:p>
    <w:p w14:paraId="3CA16316" w14:textId="77777777" w:rsidR="00054133" w:rsidRPr="00054133" w:rsidRDefault="00054133" w:rsidP="00054133">
      <w:pPr>
        <w:numPr>
          <w:ilvl w:val="0"/>
          <w:numId w:val="2"/>
        </w:numPr>
        <w:spacing w:before="100" w:beforeAutospacing="1" w:after="100" w:afterAutospacing="1" w:line="240" w:lineRule="auto"/>
        <w:rPr>
          <w:rFonts w:ascii="latoregular" w:eastAsia="Times New Roman" w:hAnsi="latoregular" w:cs="Times New Roman"/>
          <w:color w:val="506471"/>
          <w:sz w:val="21"/>
          <w:szCs w:val="21"/>
          <w:lang w:eastAsia="pl-PL"/>
        </w:rPr>
      </w:pPr>
      <w:r>
        <w:t>Posiadającego orzeczenie o potrzebie kształcenia specjalnego (…)</w:t>
      </w:r>
    </w:p>
    <w:p w14:paraId="16631EEF" w14:textId="77777777" w:rsidR="00054133" w:rsidRPr="00054133" w:rsidRDefault="00054133" w:rsidP="00054133">
      <w:pPr>
        <w:numPr>
          <w:ilvl w:val="0"/>
          <w:numId w:val="2"/>
        </w:numPr>
        <w:spacing w:before="100" w:beforeAutospacing="1" w:after="100" w:afterAutospacing="1" w:line="240" w:lineRule="auto"/>
        <w:rPr>
          <w:rFonts w:ascii="latoregular" w:eastAsia="Times New Roman" w:hAnsi="latoregular" w:cs="Times New Roman"/>
          <w:color w:val="506471"/>
          <w:sz w:val="21"/>
          <w:szCs w:val="21"/>
          <w:lang w:eastAsia="pl-PL"/>
        </w:rPr>
      </w:pPr>
      <w:r>
        <w:t>Posiadającego orzeczenie o potrzebie indywidualnego nauczania (…)</w:t>
      </w:r>
    </w:p>
    <w:p w14:paraId="73A6656D" w14:textId="77777777" w:rsidR="00054133" w:rsidRPr="00054133" w:rsidRDefault="00054133" w:rsidP="00054133">
      <w:pPr>
        <w:numPr>
          <w:ilvl w:val="0"/>
          <w:numId w:val="2"/>
        </w:numPr>
        <w:spacing w:before="100" w:beforeAutospacing="1" w:after="100" w:afterAutospacing="1" w:line="240" w:lineRule="auto"/>
        <w:rPr>
          <w:rFonts w:ascii="latoregular" w:eastAsia="Times New Roman" w:hAnsi="latoregular" w:cs="Times New Roman"/>
          <w:color w:val="506471"/>
          <w:sz w:val="21"/>
          <w:szCs w:val="21"/>
          <w:lang w:eastAsia="pl-PL"/>
        </w:rPr>
      </w:pPr>
      <w:r>
        <w:t>Posiadającego opinię poradni psychologiczno-pedagogicznej (…)”</w:t>
      </w:r>
    </w:p>
    <w:p w14:paraId="518E060D" w14:textId="4BB45AAA"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Jeżeli wymagania programowe uznamy za zamierzone osiągnięcia ucznia wynikające</w:t>
      </w:r>
      <w:r>
        <w:br/>
        <w:t xml:space="preserve">z programu nauczania- to wymagania edukacyjne są oczekiwanymi przez nauczyciela osiągnięciami </w:t>
      </w:r>
      <w:r w:rsidR="00BF3AC6">
        <w:t>ucznia,</w:t>
      </w:r>
      <w:r>
        <w:t xml:space="preserve"> formułowanymi przez niego w oparciu o podstawę programową</w:t>
      </w:r>
      <w:r w:rsidR="00F26DD1">
        <w:t xml:space="preserve">   </w:t>
      </w:r>
      <w:r w:rsidR="00BF3AC6">
        <w:t xml:space="preserve"> </w:t>
      </w:r>
      <w:r w:rsidR="00F26DD1">
        <w:t xml:space="preserve">       </w:t>
      </w:r>
      <w:r>
        <w:t xml:space="preserve"> i o realizowany program. W standaryzacji osiągnięć szkolnych punktem wyjścia jest podstawa programowa kształcenia ogólnego, gdzie zapisane są standardy osiągnięć dla poszczególnych edukacji.</w:t>
      </w:r>
      <w:r w:rsidR="00F26DD1">
        <w:t xml:space="preserve"> </w:t>
      </w:r>
      <w:r>
        <w:t>Spełnione wymagania edukacyjne stają się osiągnięciami ucznia. </w:t>
      </w:r>
    </w:p>
    <w:p w14:paraId="508AF983" w14:textId="67A91AA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Bardzo ważne jest przestrzeganie etycznych zasad </w:t>
      </w:r>
      <w:r w:rsidR="00BF3AC6">
        <w:t>oceniania, z</w:t>
      </w:r>
      <w:r>
        <w:t xml:space="preserve"> których pierwszorzędnymi są: jednakowa życzliwość wobec wszystkich uczniów oraz ocenianie sukcesów, a nie porażek ucznia.</w:t>
      </w:r>
    </w:p>
    <w:p w14:paraId="7E92F9CB"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Sprawdzanie i ocenianie osiągnięć ucznia powinno pomóc mu poznać siebie, określić swoje ideały, podjąć adekwatne działania dla własnego rozwoju.</w:t>
      </w:r>
    </w:p>
    <w:p w14:paraId="6785CD77" w14:textId="6C141019"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Jeśli dostosujemy wymagania edukacyjne do indywidualnych potrzeb ucznia, pod względem formy (tam, gdzie to wystarcza) lub formy i treści (tam, gdzie jest to konieczne) uwzględniając także wkład pracy dziecka to </w:t>
      </w:r>
      <w:r w:rsidR="00BF3AC6">
        <w:t>zawsze ocenimy ucznia</w:t>
      </w:r>
      <w:r>
        <w:t xml:space="preserve"> pozytywnie.  </w:t>
      </w:r>
    </w:p>
    <w:p w14:paraId="13283DA7"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br/>
        <w:t>Dostosowanie wymagań edukacyjnych następuje na podstawie:</w:t>
      </w:r>
    </w:p>
    <w:p w14:paraId="09D1E6F8" w14:textId="6C3A2B6B" w:rsidR="00054133" w:rsidRPr="00054133" w:rsidRDefault="00054133" w:rsidP="00054133">
      <w:pPr>
        <w:numPr>
          <w:ilvl w:val="0"/>
          <w:numId w:val="3"/>
        </w:numPr>
        <w:spacing w:before="100" w:beforeAutospacing="1" w:after="100" w:afterAutospacing="1" w:line="240" w:lineRule="auto"/>
        <w:rPr>
          <w:rFonts w:ascii="latoregular" w:eastAsia="Times New Roman" w:hAnsi="latoregular" w:cs="Times New Roman"/>
          <w:color w:val="506471"/>
          <w:sz w:val="21"/>
          <w:szCs w:val="21"/>
          <w:lang w:eastAsia="pl-PL"/>
        </w:rPr>
      </w:pPr>
      <w:r>
        <w:t xml:space="preserve">orzeczenia o potrzebie kształcenia specjalnego oraz ustaleń </w:t>
      </w:r>
      <w:r w:rsidR="00BF3AC6">
        <w:t>zawartych                         w</w:t>
      </w:r>
      <w:r w:rsidR="00F26DD1">
        <w:t xml:space="preserve"> </w:t>
      </w:r>
      <w:r>
        <w:t>indywidualnym programie edukacyjno-terapeutycznym;</w:t>
      </w:r>
    </w:p>
    <w:p w14:paraId="54966D84" w14:textId="77777777" w:rsidR="00054133" w:rsidRPr="00054133" w:rsidRDefault="00054133" w:rsidP="00054133">
      <w:pPr>
        <w:numPr>
          <w:ilvl w:val="0"/>
          <w:numId w:val="3"/>
        </w:numPr>
        <w:spacing w:before="100" w:beforeAutospacing="1" w:after="100" w:afterAutospacing="1" w:line="240" w:lineRule="auto"/>
        <w:rPr>
          <w:rFonts w:ascii="latoregular" w:eastAsia="Times New Roman" w:hAnsi="latoregular" w:cs="Times New Roman"/>
          <w:color w:val="506471"/>
          <w:sz w:val="21"/>
          <w:szCs w:val="21"/>
          <w:lang w:eastAsia="pl-PL"/>
        </w:rPr>
      </w:pPr>
      <w:r>
        <w:t>orzeczenia o potrzebie indywidualnego nauczania;</w:t>
      </w:r>
    </w:p>
    <w:p w14:paraId="29F44E5A" w14:textId="6271EA2D" w:rsidR="00054133" w:rsidRPr="00054133" w:rsidRDefault="00054133" w:rsidP="00054133">
      <w:pPr>
        <w:numPr>
          <w:ilvl w:val="0"/>
          <w:numId w:val="3"/>
        </w:numPr>
        <w:spacing w:before="100" w:beforeAutospacing="1" w:after="100" w:afterAutospacing="1" w:line="240" w:lineRule="auto"/>
        <w:rPr>
          <w:rFonts w:ascii="latoregular" w:eastAsia="Times New Roman" w:hAnsi="latoregular" w:cs="Times New Roman"/>
          <w:color w:val="506471"/>
          <w:sz w:val="21"/>
          <w:szCs w:val="21"/>
          <w:lang w:eastAsia="pl-PL"/>
        </w:rPr>
      </w:pPr>
      <w:r>
        <w:t xml:space="preserve">opinii poradni psychologiczno-pedagogicznej, w tym poradni </w:t>
      </w:r>
      <w:proofErr w:type="gramStart"/>
      <w:r w:rsidR="00BF3AC6">
        <w:t xml:space="preserve">specjalistycznej,   </w:t>
      </w:r>
      <w:proofErr w:type="gramEnd"/>
      <w:r w:rsidR="00BF3AC6">
        <w:t xml:space="preserve">        </w:t>
      </w:r>
      <w:r>
        <w:t xml:space="preserve"> o specyficznych trudnościach w uczeniu się;</w:t>
      </w:r>
    </w:p>
    <w:p w14:paraId="1C6E8DAB" w14:textId="77777777" w:rsidR="00054133" w:rsidRPr="00054133" w:rsidRDefault="00054133" w:rsidP="00054133">
      <w:pPr>
        <w:numPr>
          <w:ilvl w:val="0"/>
          <w:numId w:val="3"/>
        </w:numPr>
        <w:spacing w:before="100" w:beforeAutospacing="1" w:after="100" w:afterAutospacing="1" w:line="240" w:lineRule="auto"/>
        <w:rPr>
          <w:rFonts w:ascii="latoregular" w:eastAsia="Times New Roman" w:hAnsi="latoregular" w:cs="Times New Roman"/>
          <w:color w:val="506471"/>
          <w:sz w:val="21"/>
          <w:szCs w:val="21"/>
          <w:lang w:eastAsia="pl-PL"/>
        </w:rPr>
      </w:pPr>
      <w:r>
        <w:t>innej opinii poradni psychologiczno-pedagogicznej, w tym poradni specjalistycznej, wskazującej na potrzebę takiego dostosowania;</w:t>
      </w:r>
    </w:p>
    <w:p w14:paraId="583D8AB9" w14:textId="2E686BE2" w:rsidR="00054133" w:rsidRPr="00054133" w:rsidRDefault="00054133" w:rsidP="00054133">
      <w:pPr>
        <w:numPr>
          <w:ilvl w:val="0"/>
          <w:numId w:val="3"/>
        </w:numPr>
        <w:spacing w:before="100" w:beforeAutospacing="1" w:after="100" w:afterAutospacing="1" w:line="240" w:lineRule="auto"/>
        <w:rPr>
          <w:rFonts w:ascii="latoregular" w:eastAsia="Times New Roman" w:hAnsi="latoregular" w:cs="Times New Roman"/>
          <w:color w:val="506471"/>
          <w:sz w:val="21"/>
          <w:szCs w:val="21"/>
          <w:lang w:eastAsia="pl-PL"/>
        </w:rPr>
      </w:pPr>
      <w:r>
        <w:t xml:space="preserve">rozpoznania indywidualnych potrzeb rozwojowych i edukacyjnych oraz indywidualnych możliwości psychofizycznych ucznia dokonanego przez </w:t>
      </w:r>
      <w:r w:rsidR="00BF3AC6">
        <w:t>nauczycieli   i</w:t>
      </w:r>
      <w:r>
        <w:t xml:space="preserve"> specjalistów (dotyczy uczniów objętych w szkole pomocą psychologiczno - pedagogiczną);</w:t>
      </w:r>
    </w:p>
    <w:p w14:paraId="4BFFBE7D" w14:textId="77777777" w:rsidR="00F26DD1" w:rsidRPr="00F26DD1" w:rsidRDefault="00054133" w:rsidP="00054133">
      <w:pPr>
        <w:numPr>
          <w:ilvl w:val="0"/>
          <w:numId w:val="3"/>
        </w:numPr>
        <w:spacing w:before="100" w:beforeAutospacing="1" w:after="100" w:afterAutospacing="1" w:line="240" w:lineRule="auto"/>
        <w:rPr>
          <w:rFonts w:ascii="latoregular" w:eastAsia="Times New Roman" w:hAnsi="latoregular" w:cs="Times New Roman"/>
          <w:color w:val="506471"/>
          <w:sz w:val="21"/>
          <w:szCs w:val="21"/>
          <w:lang w:eastAsia="pl-PL"/>
        </w:rPr>
      </w:pPr>
      <w:r>
        <w:lastRenderedPageBreak/>
        <w:t>opinii lekarza o ograniczonych możliwościach wykonywania przez ucznia określonych ćwiczeń fizycznych na zajęciach wychowania fizycznego.</w:t>
      </w:r>
      <w:r>
        <w:br/>
      </w:r>
      <w:r>
        <w:br/>
      </w:r>
      <w:r>
        <w:br/>
      </w:r>
      <w:r w:rsidR="00F26DD1">
        <w:t>Dostosowanie wymagań:</w:t>
      </w:r>
    </w:p>
    <w:p w14:paraId="2D3B8EBD" w14:textId="77777777" w:rsidR="00054133" w:rsidRPr="00054133" w:rsidRDefault="00F26DD1" w:rsidP="00F26DD1">
      <w:pPr>
        <w:spacing w:before="100" w:beforeAutospacing="1" w:after="100" w:afterAutospacing="1" w:line="240" w:lineRule="auto"/>
        <w:rPr>
          <w:rFonts w:ascii="latoregular" w:eastAsia="Times New Roman" w:hAnsi="latoregular" w:cs="Times New Roman"/>
          <w:color w:val="506471"/>
          <w:sz w:val="21"/>
          <w:szCs w:val="21"/>
          <w:lang w:eastAsia="pl-PL"/>
        </w:rPr>
      </w:pPr>
      <w:r>
        <w:t>-</w:t>
      </w:r>
      <w:r w:rsidR="00054133">
        <w:t> powinno dotyczyć głównie form i metod pracy z uczniem, zdecydowanie rzadziej treści nauczania </w:t>
      </w:r>
    </w:p>
    <w:p w14:paraId="60DFAD85"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nie może polegać na takiej zmianie treści nauczania, która powoduje obniżanie wymagań wobec uczniów z normą intelektualną </w:t>
      </w:r>
    </w:p>
    <w:p w14:paraId="00109E63"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nie oznacza pomijania haseł programowych, tylko ewentualne realizowanie ich na poziomie wymagań koniecznych lub podstawowych </w:t>
      </w:r>
    </w:p>
    <w:p w14:paraId="72E862BA" w14:textId="0DE38E0C" w:rsidR="00BF3AC6" w:rsidRPr="00331D67" w:rsidRDefault="00054133" w:rsidP="00BF3AC6">
      <w:pPr>
        <w:spacing w:after="150" w:line="240" w:lineRule="auto"/>
        <w:rPr>
          <w:rFonts w:ascii="latoregular" w:eastAsia="Times New Roman" w:hAnsi="latoregular" w:cs="Times New Roman"/>
          <w:b/>
          <w:color w:val="506471"/>
          <w:sz w:val="21"/>
          <w:szCs w:val="21"/>
          <w:lang w:eastAsia="pl-PL"/>
        </w:rPr>
      </w:pPr>
      <w:r>
        <w:t xml:space="preserve">-  nie może prowadzić do zejścia poniżej podstawy programowej, a zakres </w:t>
      </w:r>
      <w:r w:rsidR="00BF3AC6">
        <w:t>wiedzy                   i</w:t>
      </w:r>
      <w:r>
        <w:t xml:space="preserve"> umiejętności powinien dać szansę uczniowi na sprostanie wymaganiom kolejnego etapu edukacyjnego</w:t>
      </w:r>
      <w:r>
        <w:br/>
        <w:t> </w:t>
      </w:r>
      <w:r>
        <w:br/>
      </w:r>
      <w:r>
        <w:br/>
      </w:r>
      <w:r w:rsidRPr="00F26DD1">
        <w:rPr>
          <w:b/>
        </w:rPr>
        <w:t>KATALOG DOSTOSOWAŃ WYMAGAŃ EDUKACYJNYCH</w:t>
      </w:r>
      <w:r w:rsidRPr="00F26DD1">
        <w:rPr>
          <w:b/>
        </w:rPr>
        <w:br/>
        <w:t> </w:t>
      </w:r>
      <w:r w:rsidRPr="00F26DD1">
        <w:br/>
      </w:r>
      <w:r w:rsidR="00BF3AC6">
        <w:rPr>
          <w:b/>
        </w:rPr>
        <w:t>1</w:t>
      </w:r>
      <w:r w:rsidR="00BF3AC6" w:rsidRPr="00331D67">
        <w:rPr>
          <w:b/>
        </w:rPr>
        <w:t>. UCZNIOWIE ZE SPECYFICZNYMI TRUDNOŚCIAMI W UCZENIU SIĘ</w:t>
      </w:r>
    </w:p>
    <w:p w14:paraId="58206AB6"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r>
      <w:r w:rsidRPr="00331D67">
        <w:rPr>
          <w:b/>
        </w:rPr>
        <w:t>UCZNIOWIE Z DYSKALKULIĄ</w:t>
      </w:r>
      <w:r>
        <w:br/>
        <w:t>Sposoby dostosowania wymagań edukacyjnych: </w:t>
      </w:r>
    </w:p>
    <w:p w14:paraId="6EAAACBE"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t>- ocenianie przede wszystkim toku rozumowania, a nie technicznej strony liczenia; </w:t>
      </w:r>
    </w:p>
    <w:p w14:paraId="24B1F30E"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ukazywanie przydatności matematyki w życiu codziennym; </w:t>
      </w:r>
    </w:p>
    <w:p w14:paraId="59C627A4"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xml:space="preserve">- nauczanie </w:t>
      </w:r>
      <w:proofErr w:type="spellStart"/>
      <w:r>
        <w:t>polisensoryczne</w:t>
      </w:r>
      <w:proofErr w:type="spellEnd"/>
      <w:r>
        <w:t xml:space="preserve"> - używanie pomocy dydaktycznych angażujących wszystkie zmysły (rysunki, tabele, schematy, mapy myślowe, haki pamięciowe, podkreślanie najważniejszych informacji, werbalizowanie, używanie kolorów, symboli graficznych itp.)</w:t>
      </w:r>
    </w:p>
    <w:p w14:paraId="21EBAA54"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uczenie szacowania; </w:t>
      </w:r>
    </w:p>
    <w:p w14:paraId="68F213A2"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ćwiczenie liczenia pamięciowego; </w:t>
      </w:r>
    </w:p>
    <w:p w14:paraId="29E813C1"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nakłanianie do "głośnego myślenia" podczas rozwiązywania zadań; </w:t>
      </w:r>
    </w:p>
    <w:p w14:paraId="474AAE27"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łączenie wiedzy w logiczną całość, dzielenie jej na porcje łatwo przyswajalne dla ucznia; </w:t>
      </w:r>
    </w:p>
    <w:p w14:paraId="1707DC3F"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unikanie oceniania metody, którą uczeń dochodzi do wyniku, nawet jeśli jest "okrężna"; </w:t>
      </w:r>
    </w:p>
    <w:p w14:paraId="23991AB4"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zachęcanie do prowadzenia specjalnej książki matematycznej (kolor, rymowanki, mnemoniki, obrazki) do zapisywania ważnych terminów, technik liczenia i myślenia matematycznego, wzorów.</w:t>
      </w:r>
    </w:p>
    <w:p w14:paraId="43A23F9C"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r>
      <w:r w:rsidRPr="00331D67">
        <w:rPr>
          <w:b/>
        </w:rPr>
        <w:t>UCZNIOWIE Z DYSGRAFIĄ</w:t>
      </w:r>
      <w:r>
        <w:br/>
        <w:t>Sposoby dostosowania wymagań edukacyjnych: </w:t>
      </w:r>
      <w:r>
        <w:br/>
        <w:t> </w:t>
      </w:r>
      <w:r>
        <w:br/>
        <w:t>- dostosowanie wymagań dotyczy formy sprawdzania wiedzy, a nie treści; </w:t>
      </w:r>
    </w:p>
    <w:p w14:paraId="426F23CE"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lastRenderedPageBreak/>
        <w:t>- wymagania merytoryczne, co do oceny pracy pisemnej powinny być ogólne, takie same, jak dla innych uczniów;</w:t>
      </w:r>
      <w:r>
        <w:br/>
        <w:t>- ograniczenie wymagań w zakresie kaligraficznym; </w:t>
      </w:r>
    </w:p>
    <w:p w14:paraId="3CBD7166"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jeśli to możliwe dawanie dziecku gotowej notatki z lekcji do wklejenia; </w:t>
      </w:r>
    </w:p>
    <w:p w14:paraId="4AB42E8B"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sprawdzanie prac pisemnych w sposób niekonwencjonalny (np., jeśli nauczyciel nie może przeczytać pracy ucznia, może go poprosić, aby uczynił to sam lub przepytać ustnie z tego zakresu materiału; dopuszczenie pisania prac pisemnych drukowanymi literami lub na komputerze.</w:t>
      </w:r>
      <w:r>
        <w:br/>
        <w:t> </w:t>
      </w:r>
      <w:r>
        <w:br/>
        <w:t> </w:t>
      </w:r>
      <w:r>
        <w:br/>
      </w:r>
      <w:r w:rsidRPr="00331D67">
        <w:rPr>
          <w:b/>
        </w:rPr>
        <w:t>UCZNIOWIE Z DYSORTOGRAFIĄ</w:t>
      </w:r>
      <w:r>
        <w:br/>
        <w:t>Sposoby dostosowania wymagań edukacyjnych:</w:t>
      </w:r>
      <w:r>
        <w:br/>
        <w:t> </w:t>
      </w:r>
      <w:r>
        <w:br/>
        <w:t>- dostosowanie wymagań dotyczy formy sprawdzania i oceniania wiedzy z tego zakresu; </w:t>
      </w:r>
    </w:p>
    <w:p w14:paraId="7D6A7830"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dopuszczanie pisania przez uczniów z dysgrafią sprawdzianów polegających na uzasadnianiu pisowni wyrazów, zamiast klasycznych dyktand; </w:t>
      </w:r>
    </w:p>
    <w:p w14:paraId="7891C6A4" w14:textId="23443B5A"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ocenianie odrębnie merytorycznej strony pracy pisemnej ucznia i odrębnie poprawności pisowni, odwołując się do jego znajomości zasad ortograficznych (niewpisywanie tej drugiej oceny do dziennika); - zachęcanie i motywowanie ucznia z dysortografią do nauki ortografii i gramatyki (w żadnym wypadku dysortografia nie uprawnia do zwolnienia ucznia z nauki ortografii i gramatyki).</w:t>
      </w:r>
      <w:r>
        <w:br/>
        <w:t> </w:t>
      </w:r>
      <w:r>
        <w:br/>
      </w:r>
      <w:r w:rsidRPr="00331D67">
        <w:rPr>
          <w:b/>
        </w:rPr>
        <w:t>UCZNIOWIE Z DYSLEKSJĄ</w:t>
      </w:r>
      <w:r w:rsidRPr="00331D67">
        <w:rPr>
          <w:b/>
        </w:rPr>
        <w:br/>
      </w:r>
      <w:r>
        <w:t>Ogólne zasady postępowania z uczniem z dysleksją rozwojową:</w:t>
      </w:r>
    </w:p>
    <w:p w14:paraId="0B7E6F80"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t>- unikanie głośnego odpytywania z czytania przy całej klasie;  </w:t>
      </w:r>
    </w:p>
    <w:p w14:paraId="0C8846F6"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ograniczanie czytania obszernych lektur do rozdziałów istotnych ze względu na omawianą tematykę; (akceptowanie korzystania z nagrań fonicznych, w wyjątkowych przypadkach z ekranizacji, jako uzupełnienia samodzielnie przeczytanych rozdziałów); </w:t>
      </w:r>
    </w:p>
    <w:p w14:paraId="63170D74"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kontrolowanie stopnia zrozumienia samodzielnie przeczytanych przez ucznia poleceń (szczególnie podczas sprawdzianów);  </w:t>
      </w:r>
    </w:p>
    <w:p w14:paraId="066BFCED"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zmniejszenie ilości zadań (poleceń) do wykonania w przewidzianym dla całej klasy czasie lub wydłużenie czasu pracy dziecka ze względu na wolne tempo czytania lub/i pisania; </w:t>
      </w:r>
    </w:p>
    <w:p w14:paraId="77D2C525"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ograniczanie tekstów do czytania i pisania na lekcji do niezbędnych notatek, których nie ma w podręczniku; (jeśli to możliwe dawanie dziecku gotowych notatek do wklejenia);  </w:t>
      </w:r>
    </w:p>
    <w:p w14:paraId="6BE20D5B"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pisemne sprawdziany powinny ograniczać się do sprawdzanych wiadomości (wskazane stosowanie testów wyboru, zdań niedokończonych, tekstów z lukami);  </w:t>
      </w:r>
    </w:p>
    <w:p w14:paraId="5A275212"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wskazane jest preferowanie wypowiedzi ustnych (częste sprawdzanie wiadomości, ale dotyczących krótszych partii materiału); </w:t>
      </w:r>
    </w:p>
    <w:p w14:paraId="318459AD" w14:textId="15F69400"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w przedmiotach ścisłych podczas wykonywania ścisłych operacji wymagających wielokrotnych przekształceń, umożliwienie dziecku ustnego skomentowania wykonywanych działań;</w:t>
      </w:r>
      <w:r>
        <w:br/>
        <w:t>- w ocenie pracy ucznia wskazanie jest uwzględnienie poprawności toku rozumowania, a nie tylko prawidłowości wyniku końcowego; </w:t>
      </w:r>
    </w:p>
    <w:p w14:paraId="3D711338"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lastRenderedPageBreak/>
        <w:t>- dzielenie na mniejsze partie materiału programowego wymagającego znajomości wielu wzorów, symboli, przekształceń; </w:t>
      </w:r>
    </w:p>
    <w:p w14:paraId="35FB2F39"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unikanie niezapowiedzianego wywoływania do odpowiedzi (jeśli to możliwe uprzedzić ucznia - na przerwie lub na początku lekcji, że będzie dzisiaj pytany);  </w:t>
      </w:r>
    </w:p>
    <w:p w14:paraId="004F7C6C"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dostosowanie miejsca pracy ucznia w klasie (najlepiej blisko nauczyciela; </w:t>
      </w:r>
    </w:p>
    <w:p w14:paraId="0464DF21" w14:textId="0AA05B23"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złagodzenie kryteriów wymagań z języków obcych w zakresie mowy, rozumienia, czytania   i pisania w języku obcym; </w:t>
      </w:r>
    </w:p>
    <w:p w14:paraId="2CD0A8B1"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nieuwzględnianie poprawności ortograficznej podczas oceny prac pisemnych - wskazana ocena opisowa (dopuszczenie korzystania ze słowników ortograficznych podczas pisania wypracowań, prac klasowych; sprawdzanie postępów w zakresie ortografii za pomocą dyktand z komentarzem, okienkiem ortograficznym, pisania z pamięci; zakres sprawdzianu powinien obejmować jeden rodzaj trudność ortograficznych; </w:t>
      </w:r>
    </w:p>
    <w:p w14:paraId="5BE45CE3"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w przypadku ucznia z dysgrafią wskazane jest akceptowanie pisma drukowanego, pisma na maszynie, komputerze, zwłaszcza prac obszernych (wypracowań, referatów). Nie należy również oceniać estetyki pisma. jeśli pismo dziecka jest trudne do odczytania, można zamienić pracę pisemną na wypowiedź ustną; </w:t>
      </w:r>
    </w:p>
    <w:p w14:paraId="62CC482B"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xml:space="preserve">- bazowanie na </w:t>
      </w:r>
      <w:proofErr w:type="spellStart"/>
      <w:r>
        <w:t>polisensorycznych</w:t>
      </w:r>
      <w:proofErr w:type="spellEnd"/>
      <w:r>
        <w:t xml:space="preserve"> (angażujących wszystkie zmysły) metodach nauczania; </w:t>
      </w:r>
    </w:p>
    <w:p w14:paraId="51F977BB"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przekazywanie uczniom spostrzeżeń na temat ich pracy. zauważanie i docenianie drobnych postępów; systematyczne przeglądanie zeszytów; </w:t>
      </w:r>
    </w:p>
    <w:p w14:paraId="46969064" w14:textId="77777777" w:rsidR="0066496F" w:rsidRDefault="00BF3AC6" w:rsidP="00BF3AC6">
      <w:pPr>
        <w:spacing w:after="150" w:line="240" w:lineRule="auto"/>
      </w:pPr>
      <w:r>
        <w:t>- zezwolenie na pisanie ołówkiem, aby uczeń mógł łatwiej poprawiać błędy.</w:t>
      </w:r>
    </w:p>
    <w:p w14:paraId="6A73202A" w14:textId="2AEF4DEB" w:rsidR="00BF3AC6" w:rsidRPr="00054133" w:rsidRDefault="0066496F" w:rsidP="00BF3AC6">
      <w:pPr>
        <w:spacing w:after="150" w:line="240" w:lineRule="auto"/>
        <w:rPr>
          <w:rFonts w:ascii="latoregular" w:eastAsia="Times New Roman" w:hAnsi="latoregular" w:cs="Times New Roman"/>
          <w:color w:val="506471"/>
          <w:sz w:val="21"/>
          <w:szCs w:val="21"/>
          <w:lang w:eastAsia="pl-PL"/>
        </w:rPr>
      </w:pPr>
      <w:r w:rsidRPr="0066496F">
        <w:rPr>
          <w:b/>
          <w:bCs/>
        </w:rPr>
        <w:t>DOSTOSOWANIA NA POSZCZEGÓLNYCH PRZEDMIOTACH:</w:t>
      </w:r>
      <w:r w:rsidR="00BF3AC6">
        <w:br/>
        <w:t> </w:t>
      </w:r>
      <w:r w:rsidR="00BF3AC6">
        <w:br/>
      </w:r>
      <w:r w:rsidR="00BF3AC6" w:rsidRPr="00331D67">
        <w:rPr>
          <w:u w:val="single"/>
        </w:rPr>
        <w:t>JĘZYK POLSKI</w:t>
      </w:r>
      <w:r w:rsidR="00BF3AC6">
        <w:br/>
        <w:t>Sposoby dostosowania wymagań edukacyjnych:</w:t>
      </w:r>
    </w:p>
    <w:p w14:paraId="5DA5E64A"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t>- niewymaganie, by uczeń czytał głośno przy klasie nowy tekst, wskazywanie wybranych fragmentów dłuższych tekstów do opracowania w domu i na nich sprawdzanie techniki czytania; </w:t>
      </w:r>
    </w:p>
    <w:p w14:paraId="40808876"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dawanie więcej czasu na czytanie tekstów, poleceń, instrukcji, szczególnie podczas samodzielnej pracy lub sprawdzianów (w miarę potrzeby pomaganie w ich odczytaniu); </w:t>
      </w:r>
    </w:p>
    <w:p w14:paraId="1E000012"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staranie się w miarę możliwości przygotowywać sprawdziany i kartkówki w formie testów; </w:t>
      </w:r>
    </w:p>
    <w:p w14:paraId="010F66EB" w14:textId="1F7A263B"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xml:space="preserve">- rozłożenie w czasie czytania lektur szkolnych lub innych opracowań, pozwalanie na korzystanie z </w:t>
      </w:r>
      <w:r w:rsidR="00472220">
        <w:t>audio buków</w:t>
      </w:r>
      <w:r>
        <w:t>; </w:t>
      </w:r>
    </w:p>
    <w:p w14:paraId="46EBF793"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nieangażowanie do konkursów czytania; </w:t>
      </w:r>
    </w:p>
    <w:p w14:paraId="658590B4" w14:textId="56408F3E"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uwzględnianie trudności w rozumieniu treści, szczególnie podczas samodzielnej pracy</w:t>
      </w:r>
      <w:r w:rsidR="00472220">
        <w:t xml:space="preserve">        </w:t>
      </w:r>
      <w:r>
        <w:t xml:space="preserve"> z tekstem, dawanie więcej czasu, instruowanie lub zalecanie przeczytanie tekstu wcześniej </w:t>
      </w:r>
      <w:r w:rsidR="00472220">
        <w:t xml:space="preserve">   </w:t>
      </w:r>
      <w:r>
        <w:t>w domu; </w:t>
      </w:r>
    </w:p>
    <w:p w14:paraId="500D2793" w14:textId="2BAB60A8"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częstsze sprawdzanie zeszytów szkolnych ucznia, ustalenie sposobów poprawy błędów, czuwanie nad wnikliwą ich poprawą, ocenianie poprawności i sposobu wykonania prac;</w:t>
      </w:r>
      <w:r>
        <w:br/>
        <w:t>- dawanie uczniowi czasu na przygotowanie się do pisania dyktanda poprzez podanie mu trudniejszych wyrazów, a nawet wybranych zdań, które wystąpią w dyktandzie (można też dawać teksty z lukami lub pisanie z pamięci); </w:t>
      </w:r>
    </w:p>
    <w:p w14:paraId="23B4189B"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lastRenderedPageBreak/>
        <w:t>- dyktanda sprawdzające można organizować indywidualnie; </w:t>
      </w:r>
    </w:p>
    <w:p w14:paraId="4F20C2DB"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nieomawianie błędów ucznia wobec całej klasy; </w:t>
      </w:r>
    </w:p>
    <w:p w14:paraId="36E02F84" w14:textId="183E6C0F"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w przypadku trudności w redagowaniu wypowiedzi pisemnych uczenie tworzenia schematów pracy, planowania kompozycji wypowiedzi (wstęp, rozwinięcie, zakończenie) pomaganie w doborze argumentów, jak również odpowiednich wyrażeń i zwrotów; nieobniżanie ocen za błędy ortograficzne i graficzne w wypracowaniach; </w:t>
      </w:r>
    </w:p>
    <w:p w14:paraId="518B9A44"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podawanie uczniom jasnych kryteriów oceny prac pisemnych (wiedza, dobór argumentów, logika wywodu, treść, styl, kompozycja itd.); </w:t>
      </w:r>
    </w:p>
    <w:p w14:paraId="73AA0F32" w14:textId="7F7736E0"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dawanie więcej czasu na prace pisemne, sprawdzanie czy uczeń skończył pisać notatkę        z lekcji, w razie potrzeby skracać wielkość notatek; </w:t>
      </w:r>
    </w:p>
    <w:p w14:paraId="5E15F1F7" w14:textId="5EC3F82B"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przypadku trudności z odczytaniem pracy odpytywanie ucznia ustnie; pozwalanie na wykonywanie prac na komputerze; usprawnianie zaburzonych funkcji - zajęcia korekcyjno-kompensacyjne.</w:t>
      </w:r>
      <w:r>
        <w:br/>
        <w:t> </w:t>
      </w:r>
      <w:r>
        <w:br/>
      </w:r>
      <w:r w:rsidRPr="00331D67">
        <w:rPr>
          <w:u w:val="single"/>
        </w:rPr>
        <w:t>MATEMATYKA</w:t>
      </w:r>
      <w:r>
        <w:br/>
        <w:t>Sposoby dostosowania wymagań edukacyjnych:</w:t>
      </w:r>
    </w:p>
    <w:p w14:paraId="0AF073DD"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t>- rozłożenie w czasie nauki tabliczki mnożenia, definicji, reguł wzorów, symboli chemicznych, częste przypominanie i utrwalanie; </w:t>
      </w:r>
    </w:p>
    <w:p w14:paraId="4599A4AD"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niewywoływanie do natychmiastowej odpowiedzi (przygotować wcześniej zapowiedzią, że uczeń będzie pytany); </w:t>
      </w:r>
    </w:p>
    <w:p w14:paraId="324F4DF3"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sprawdzanie w trakcie rozwiązywania zadań tekstowych, czy uczeń przeczytał treść zadania i czy prawidłowo ją zrozumiał (w razie potrzeby udzielać dodatkowych wskazówek); </w:t>
      </w:r>
    </w:p>
    <w:p w14:paraId="276E3999"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zwiększenie ilość czasu na rozwiązanie zadań w czasie sprawdzianów; </w:t>
      </w:r>
    </w:p>
    <w:p w14:paraId="4AA45FA6"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dawanie uczniowi do rozwiązania w domu zadań podobnych do tych, które mają pojawić się na sprawdzianie; </w:t>
      </w:r>
    </w:p>
    <w:p w14:paraId="1EF63E92"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uwzględnianie trudności związanych z myleniem znaków działań, przestawianiem cyfr, zapisywaniem reakcji chemicznych itp.; </w:t>
      </w:r>
    </w:p>
    <w:p w14:paraId="67CB23A7"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dłuższe utrwalanie materiału sprawiającego trudność, dzielenie go na mniejsze porcje; </w:t>
      </w:r>
    </w:p>
    <w:p w14:paraId="7723BBD8"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ocenianie toku rozumowania, nawet gdyby ostateczny wynik zadania był błędny, co wynikać może z pomyłek rachunkowych; </w:t>
      </w:r>
    </w:p>
    <w:p w14:paraId="30EA492D"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ocenianie dobrze, jeśli wynik zadania jest prawidłowy, choćby strategia dojścia do niego była niezbyt jasna.</w:t>
      </w:r>
      <w:r>
        <w:br/>
        <w:t> </w:t>
      </w:r>
      <w:r>
        <w:br/>
      </w:r>
      <w:r>
        <w:br/>
      </w:r>
      <w:r w:rsidRPr="00331D67">
        <w:rPr>
          <w:u w:val="single"/>
        </w:rPr>
        <w:t>HISTORIA</w:t>
      </w:r>
      <w:r>
        <w:br/>
        <w:t>Sposoby dostosowania wymagań edukacyjnych:</w:t>
      </w:r>
    </w:p>
    <w:p w14:paraId="270618FE"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t>- uwzględnianie trudności z zapamiętywaniem nazw, nazwisk, dat; </w:t>
      </w:r>
    </w:p>
    <w:p w14:paraId="2FF9935A"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w czasie odpowiedzi ustnych dyskretne wspomaganie, dawanie więcej czasu na przypomnienie, wydobycie z pamięci nazw, terminów, dyskretne naprowadzanie; </w:t>
      </w:r>
    </w:p>
    <w:p w14:paraId="1496BDB0"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lastRenderedPageBreak/>
        <w:t>- częstsze powtarzanie i utrwalanie materiału; </w:t>
      </w:r>
    </w:p>
    <w:p w14:paraId="75F7C22E"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podczas uczenia stosowanie technik skojarzeniowych ułatwiających zapamiętywanie; · wprowadzanie w nauczaniu metod aktywnych, angażujących jak najwięcej zmysłów (ruch, dotyk, wzrok, słuch), używanie wielu pomocy dydaktycznych, urozmaicanie procesu nauczania; </w:t>
      </w:r>
    </w:p>
    <w:p w14:paraId="3CE15639"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zróżnicowanie form sprawdzania wiadomości i umiejętności tak, by ograniczyć ocenianie na podstawie pisemnych odpowiedzi ucznia; </w:t>
      </w:r>
    </w:p>
    <w:p w14:paraId="2BB597C2"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przeprowadzanie sprawdzianów ustnych z ławki, odpytywanie indywidualne, częste ocenianie prac domowych.</w:t>
      </w:r>
      <w:r>
        <w:br/>
        <w:t> </w:t>
      </w:r>
      <w:r>
        <w:br/>
        <w:t> </w:t>
      </w:r>
      <w:r>
        <w:br/>
      </w:r>
      <w:r w:rsidRPr="00331D67">
        <w:rPr>
          <w:u w:val="single"/>
        </w:rPr>
        <w:t>MUZYKA, PLASTYKA, WYCHOWANIE FIZYCZNE, TECHNIKA</w:t>
      </w:r>
      <w:r w:rsidRPr="00331D67">
        <w:rPr>
          <w:u w:val="single"/>
        </w:rPr>
        <w:br/>
      </w:r>
      <w:r>
        <w:t>Sposoby dostosowania wymagań edukacyjnych:</w:t>
      </w:r>
    </w:p>
    <w:p w14:paraId="708BB927"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t>- uwzględnianie trudności ucznia (zawsze); </w:t>
      </w:r>
    </w:p>
    <w:p w14:paraId="3B4AF88A"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w miarę możliwości pomaganie, wspieranie, dodatkowe instruowanie, naprowadzanie, pokazywanie na przykładzie; </w:t>
      </w:r>
    </w:p>
    <w:p w14:paraId="462DAB36"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dzielenie danych zadań na etapy i zachęcanie do wykonywania malutkimi krokami; </w:t>
      </w:r>
    </w:p>
    <w:p w14:paraId="610E11BA" w14:textId="6E8A56D3"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niezmuszanie na siłę do śpiewania czy wykonywania ćwiczeń sprawiających uczniowi trudność; dawanie więcej czasu na opanowanie danej umiejętności, cierpliwe udzielanie instruktażu; niekrytykowanie, nieocenianie ucznia negatywnie wobec klasy; </w:t>
      </w:r>
    </w:p>
    <w:p w14:paraId="73CB07F9"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podczas oceniania branie przede wszystkim pod uwagę stosunku ucznia do przedmiotu, jego chęci, wysiłku, przygotowania do zajęć w materiały, niezbędne pomoce itp.; </w:t>
      </w:r>
    </w:p>
    <w:p w14:paraId="4EFDE1E1"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włączanie do rywalizacji tylko tam, gdzie uczeń ma szanse osiągnąć sukces.</w:t>
      </w:r>
      <w:r>
        <w:br/>
        <w:t> </w:t>
      </w:r>
      <w:r w:rsidRPr="00331D67">
        <w:rPr>
          <w:u w:val="single"/>
        </w:rPr>
        <w:br/>
        <w:t>JĘZYKI OBCE</w:t>
      </w:r>
      <w:r>
        <w:br/>
        <w:t>Sposoby dostosowania wymagań edukacyjnych:</w:t>
      </w:r>
    </w:p>
    <w:p w14:paraId="7CCF497B"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br/>
        <w:t>- dawanie łatwiejszych zadań; </w:t>
      </w:r>
    </w:p>
    <w:p w14:paraId="3742DE3C" w14:textId="37E9BA3C"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niewywoływanie do natychmiastowej odpowiedzi, dawanie więcej czasu na zastanowienie się i przypomnienie słówek, zwrotów; </w:t>
      </w:r>
    </w:p>
    <w:p w14:paraId="1B5462AA"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dawanie więcej czasu na opanowanie określonego zestawu słówek;</w:t>
      </w:r>
      <w:r>
        <w:br/>
        <w:t>- w fazie prezentacji leksyki zwolnienie tempa wypowiadanych słów i zwrotów, a nawet wypowiadanie ich przesadnie poprawnie; </w:t>
      </w:r>
    </w:p>
    <w:p w14:paraId="0F59D673"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można pozwolić na korzystanie z dyktafonu podczas lekcji; </w:t>
      </w:r>
    </w:p>
    <w:p w14:paraId="0484A038"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objaśnianie nowych wyrazów za pomocą polskiego odpowiednika, w formie opisowej, podania synonimu, antonimu, obrazka, tworzenia związku z nowym wyrazem; </w:t>
      </w:r>
    </w:p>
    <w:p w14:paraId="6F033EC9"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stosowanie wyobrażania wyrazu, literowania w zapamiętywaniu pisowni, pisanie palcem na ławce, pisanie ze zróżnicowaniem kolorystycznym liter; </w:t>
      </w:r>
    </w:p>
    <w:p w14:paraId="6A8C98EE" w14:textId="6AFE81F2"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przy odczytywaniu tekstu przez nauczyciela pozwalanie na korzystanie z podręcznika; </w:t>
      </w:r>
    </w:p>
    <w:p w14:paraId="2ED3E2AA" w14:textId="51EBB7FD"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lastRenderedPageBreak/>
        <w:t xml:space="preserve">- stosowanie algorytmów w postaci graficznej wykresów, tabeli, rysunków w nauczaniu </w:t>
      </w:r>
      <w:r w:rsidR="00472220">
        <w:t>gramatyki; podczas</w:t>
      </w:r>
      <w:r>
        <w:t xml:space="preserve"> prezentacji materiału zestawianie zjawisk gramatycznych języka polskiego ze zjawiskami gramatycznymi charakterystycznymi dla języka obcego; </w:t>
      </w:r>
    </w:p>
    <w:p w14:paraId="11AB656F"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prowadzenie rozmówek na tematy dotyczące uczniów; </w:t>
      </w:r>
    </w:p>
    <w:p w14:paraId="775F0659"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dawanie więcej czasu na wypowiedzi ustne i prace pisemne; </w:t>
      </w:r>
    </w:p>
    <w:p w14:paraId="138378EC" w14:textId="77777777" w:rsidR="00BF3AC6" w:rsidRPr="00054133" w:rsidRDefault="00BF3AC6" w:rsidP="00BF3AC6">
      <w:pPr>
        <w:spacing w:after="150" w:line="240" w:lineRule="auto"/>
        <w:rPr>
          <w:rFonts w:ascii="latoregular" w:eastAsia="Times New Roman" w:hAnsi="latoregular" w:cs="Times New Roman"/>
          <w:color w:val="506471"/>
          <w:sz w:val="21"/>
          <w:szCs w:val="21"/>
          <w:lang w:eastAsia="pl-PL"/>
        </w:rPr>
      </w:pPr>
      <w:r>
        <w:t>- liberalne ocenianie poprawności ortograficznej i graficznej pisma; </w:t>
      </w:r>
    </w:p>
    <w:p w14:paraId="35C2C17D" w14:textId="77777777" w:rsidR="00BF3AC6" w:rsidRDefault="00BF3AC6" w:rsidP="00BF3AC6">
      <w:pPr>
        <w:spacing w:after="150" w:line="240" w:lineRule="auto"/>
      </w:pPr>
      <w:r>
        <w:t>- ocenianie za wiedzę i wysiłek włożony w opanowanie języka, kładzenie większego nacisku na wypowiedzi ustne.</w:t>
      </w:r>
    </w:p>
    <w:p w14:paraId="1898F1FE" w14:textId="64F9B198" w:rsidR="00054133" w:rsidRPr="00F26DD1" w:rsidRDefault="00BF3AC6" w:rsidP="00BF3AC6">
      <w:pPr>
        <w:spacing w:after="150" w:line="240" w:lineRule="auto"/>
        <w:rPr>
          <w:rFonts w:ascii="latoregular" w:eastAsia="Times New Roman" w:hAnsi="latoregular" w:cs="Times New Roman"/>
          <w:b/>
          <w:color w:val="506471"/>
          <w:sz w:val="21"/>
          <w:szCs w:val="21"/>
          <w:lang w:eastAsia="pl-PL"/>
        </w:rPr>
      </w:pPr>
      <w:r>
        <w:t> </w:t>
      </w:r>
      <w:r>
        <w:br/>
      </w:r>
      <w:r w:rsidR="00472220">
        <w:rPr>
          <w:b/>
        </w:rPr>
        <w:t>2</w:t>
      </w:r>
      <w:r w:rsidR="00054133" w:rsidRPr="00F26DD1">
        <w:rPr>
          <w:b/>
        </w:rPr>
        <w:t>. UCZNIOWIE O INTELIGENCJI NIŻSZEJ NIŻ PRZECIĘTNA  </w:t>
      </w:r>
    </w:p>
    <w:p w14:paraId="3E884F54" w14:textId="77777777" w:rsidR="00F26DD1" w:rsidRPr="00F26DD1" w:rsidRDefault="00054133" w:rsidP="00054133">
      <w:pPr>
        <w:spacing w:after="150" w:line="240" w:lineRule="auto"/>
        <w:rPr>
          <w:rFonts w:ascii="latoregular" w:eastAsia="Times New Roman" w:hAnsi="latoregular" w:cs="Times New Roman"/>
          <w:color w:val="506471"/>
          <w:sz w:val="21"/>
          <w:szCs w:val="21"/>
          <w:u w:val="single"/>
          <w:lang w:eastAsia="pl-PL"/>
        </w:rPr>
      </w:pPr>
      <w:r w:rsidRPr="00F26DD1">
        <w:rPr>
          <w:u w:val="single"/>
        </w:rPr>
        <w:t>Ogólne zasady postępowania z uczniem o inteligencji niższej niż przeciętna:</w:t>
      </w:r>
    </w:p>
    <w:p w14:paraId="0E58178A"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br/>
        <w:t>- Omawianie niewielkich partii materiału i o mniejszym stopniu trudności </w:t>
      </w:r>
    </w:p>
    <w:p w14:paraId="648BB81C"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pozostawianie więcej czasu na jego utrwalenie </w:t>
      </w:r>
    </w:p>
    <w:p w14:paraId="5F23061A"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podawanie poleceń w prostszej formie </w:t>
      </w:r>
    </w:p>
    <w:p w14:paraId="5DADFDEB"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unikanie trudnych, czy bardzo abstrakcyjnych pojęć </w:t>
      </w:r>
    </w:p>
    <w:p w14:paraId="76F2FE7A"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częste odwoływanie się do konkretu, przykładu </w:t>
      </w:r>
    </w:p>
    <w:p w14:paraId="631993EA"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unikanie pytań problemowych, przekrojowych </w:t>
      </w:r>
    </w:p>
    <w:p w14:paraId="674C731D"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wolniejsze tempo pracy </w:t>
      </w:r>
    </w:p>
    <w:p w14:paraId="7AE90A14"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szerokie stosowanie zasady poglądowości </w:t>
      </w:r>
    </w:p>
    <w:p w14:paraId="5934ACB5"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odrębne instruowanie dzieci </w:t>
      </w:r>
    </w:p>
    <w:p w14:paraId="54D276F1" w14:textId="77777777" w:rsidR="00054133" w:rsidRPr="00F26DD1" w:rsidRDefault="00054133" w:rsidP="00054133">
      <w:pPr>
        <w:spacing w:after="150" w:line="240" w:lineRule="auto"/>
      </w:pPr>
      <w:r>
        <w:t>- zadawanie do domu tyle, ile dziecko jest w stanie wykonać samodzielnie.</w:t>
      </w:r>
      <w:r>
        <w:br/>
        <w:t> </w:t>
      </w:r>
      <w:r>
        <w:br/>
      </w:r>
      <w:r w:rsidRPr="00F26DD1">
        <w:rPr>
          <w:u w:val="single"/>
        </w:rPr>
        <w:t>JĘZYK POLSKI</w:t>
      </w:r>
      <w:r w:rsidRPr="00F26DD1">
        <w:rPr>
          <w:u w:val="single"/>
        </w:rPr>
        <w:br/>
      </w:r>
      <w:r>
        <w:t>Sposoby dostosowania wymagań edukacyjnych:</w:t>
      </w:r>
      <w:r>
        <w:br/>
        <w:t>- zmniejszanie ilości, stopnia trudności i obszerności zadań; </w:t>
      </w:r>
    </w:p>
    <w:p w14:paraId="2929D790" w14:textId="66F50726"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 dzielenie materiału na mniejsze partie, wyznaczanie czasu na ich </w:t>
      </w:r>
      <w:r w:rsidR="00472220">
        <w:t xml:space="preserve">opanowanie                         i </w:t>
      </w:r>
      <w:r>
        <w:t>odpytywanie; </w:t>
      </w:r>
    </w:p>
    <w:p w14:paraId="453F8B40"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wydłużanie czasu na odpowiedź, przeczytanie lektury; </w:t>
      </w:r>
    </w:p>
    <w:p w14:paraId="31CDEB38"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wprowadzanie dodatkowych środków dydaktycznych np. ilustracje, ruchomy alfabet </w:t>
      </w:r>
    </w:p>
    <w:p w14:paraId="43C59C6F"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odwoływanie się do znanych sytuacji z życia codziennego; </w:t>
      </w:r>
    </w:p>
    <w:p w14:paraId="0F0F270B"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formułowanie pytań w formie zdań o prostej konstrukcji powołujących się na ilustrujące przykłady; </w:t>
      </w:r>
    </w:p>
    <w:p w14:paraId="535986DE" w14:textId="0099394E"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 częste podchodzenie do ucznia w trakcie samodzielnej pracy w celu udzielania </w:t>
      </w:r>
      <w:r w:rsidR="00472220">
        <w:t>dodatkowej pomocy</w:t>
      </w:r>
      <w:r>
        <w:t>, wyjaśnień; </w:t>
      </w:r>
    </w:p>
    <w:p w14:paraId="2C97E37E" w14:textId="0E0DAD08"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 zajęcia w ramach zespołu dydaktyczno-wyrównawczego, gdzie szczególnie u młodszych dzieci należy oprócz wyjaśniania bieżących zagadnień programowych usprawniać funkcje poznawcze </w:t>
      </w:r>
      <w:r w:rsidR="00472220">
        <w:t>(zajęcia</w:t>
      </w:r>
      <w:r>
        <w:t xml:space="preserve"> dodatkowe są niezbędne, bowiem dziecko z inteligencją niższą niż </w:t>
      </w:r>
      <w:r>
        <w:lastRenderedPageBreak/>
        <w:t>przeciętna nie jest w stanie opanować tych umiejętności tylko dzięki pracy na lekcji</w:t>
      </w:r>
      <w:r w:rsidR="00472220">
        <w:t xml:space="preserve">                   </w:t>
      </w:r>
      <w:r>
        <w:t xml:space="preserve"> i samodzielnej nauce własnej w </w:t>
      </w:r>
      <w:r w:rsidR="00472220">
        <w:t>domu)</w:t>
      </w:r>
      <w:r>
        <w:t>; </w:t>
      </w:r>
    </w:p>
    <w:p w14:paraId="59FF2161"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należy zezwolić na dokończenie w domu niektórych prac wykonywanych na lekcjach; </w:t>
      </w:r>
    </w:p>
    <w:p w14:paraId="2BB06074"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dyktanda przeprowadzać indywidualnie w wolniejszym tempie, gdyż dzieci te często nie nadążają za klasą; potrzeba większej ilości czasu i powtórzeń na opanowanie materiału.</w:t>
      </w:r>
      <w:r>
        <w:br/>
        <w:t> </w:t>
      </w:r>
    </w:p>
    <w:p w14:paraId="2871104B"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rsidRPr="00F26DD1">
        <w:rPr>
          <w:u w:val="single"/>
        </w:rPr>
        <w:t> JĘZYKI OBCE</w:t>
      </w:r>
      <w:r>
        <w:br/>
        <w:t>Sposoby dostosowania wymagań edukacyjnych:</w:t>
      </w:r>
    </w:p>
    <w:p w14:paraId="148AD209"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br/>
        <w:t>- zmniejszanie ilości słówek do zapamiętania; </w:t>
      </w:r>
    </w:p>
    <w:p w14:paraId="2CA84D02"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pozostawianie większej ilości czasu na ich przyswojenie; </w:t>
      </w:r>
    </w:p>
    <w:p w14:paraId="4F9EFFDF"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odpytywanie po uprzedzeniu, kiedy i z czego dokładnie uczeń będzie pytany; </w:t>
      </w:r>
    </w:p>
    <w:p w14:paraId="21CAE60E"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wymagania w wypowiadaniu się na określony temat ograniczyć do kilku krótkich, prostych zdań.</w:t>
      </w:r>
      <w:r>
        <w:br/>
        <w:t> </w:t>
      </w:r>
      <w:r>
        <w:br/>
      </w:r>
      <w:r w:rsidRPr="00F26DD1">
        <w:rPr>
          <w:u w:val="single"/>
        </w:rPr>
        <w:t>MATEMATYKA</w:t>
      </w:r>
      <w:r>
        <w:br/>
        <w:t>Sposoby dostosowania wymagań edukacyjnych:</w:t>
      </w:r>
    </w:p>
    <w:p w14:paraId="7FE86AF8" w14:textId="79C984F2"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br/>
        <w:t xml:space="preserve">- częste odwoływanie się do konkretu </w:t>
      </w:r>
      <w:r w:rsidR="00472220">
        <w:t>(np.</w:t>
      </w:r>
      <w:r>
        <w:t xml:space="preserve"> graficzne przedstawianie treści zadań), szerokie stosowanie zasady poglądowości; </w:t>
      </w:r>
    </w:p>
    <w:p w14:paraId="125C9BAA" w14:textId="514C072A"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 omawianie niewielkich partii materiału i o mniejszym stopni trudności </w:t>
      </w:r>
      <w:r w:rsidR="00472220">
        <w:t>(pamiętając, że</w:t>
      </w:r>
      <w:r>
        <w:t xml:space="preserve"> obniżenie wymagań nie może zejść poniżej podstawy </w:t>
      </w:r>
      <w:r w:rsidR="00472220">
        <w:t>programowej)</w:t>
      </w:r>
      <w:r>
        <w:t>; </w:t>
      </w:r>
    </w:p>
    <w:p w14:paraId="05CC8E12" w14:textId="319B79DE"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 podawanie poleceń w prostszej formie </w:t>
      </w:r>
      <w:r w:rsidR="00472220">
        <w:t>(dzielenie</w:t>
      </w:r>
      <w:r>
        <w:t xml:space="preserve"> złożonych treści na proste, bardziej zrozumiałe </w:t>
      </w:r>
      <w:r w:rsidR="00472220">
        <w:t>części)</w:t>
      </w:r>
      <w:r>
        <w:t>; · wydłużanie czasu na wykonanie zadania; </w:t>
      </w:r>
    </w:p>
    <w:p w14:paraId="1372FCB1"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podchodzenie do dziecka w trakcie samodzielnej pracy w razie potrzeby udzielenie pomocy, wyjaśnień, mobilizowanie do wysiłku i ukończenia zadania; </w:t>
      </w:r>
    </w:p>
    <w:p w14:paraId="3D54D5F6"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zadawanie do domu tyle, ile dziecko jest w stanie samodzielnie wykonać; </w:t>
      </w:r>
    </w:p>
    <w:p w14:paraId="7AA11907"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potrzeba większej ilości czasu i powtórzeń dla przyswojenia danej partii materiału.</w:t>
      </w:r>
      <w:r>
        <w:br/>
        <w:t> </w:t>
      </w:r>
      <w:r>
        <w:br/>
      </w:r>
      <w:r w:rsidRPr="00331D67">
        <w:rPr>
          <w:u w:val="single"/>
        </w:rPr>
        <w:t> HISTORIA</w:t>
      </w:r>
      <w:r>
        <w:br/>
        <w:t>Sposoby dostosowania wymagań edukacyjnych:</w:t>
      </w:r>
    </w:p>
    <w:p w14:paraId="114A1982" w14:textId="25E34321"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br/>
        <w:t xml:space="preserve">- w związku z dużym problemem w selekcji i wyborze najważniejszych </w:t>
      </w:r>
      <w:r w:rsidR="00472220">
        <w:t>informacji z</w:t>
      </w:r>
      <w:r>
        <w:t xml:space="preserve"> danego tematu można wypisać kilka podstawowych pytań, na które uczeń powinien znaleźć odpowiedź czytając dany materiał (przy odpytywaniu prosić o udzielenie na nie </w:t>
      </w:r>
      <w:r w:rsidR="00472220">
        <w:t>odpowiedzi)</w:t>
      </w:r>
      <w:r>
        <w:t>. Podobnie postępować przy powtórkach; </w:t>
      </w:r>
    </w:p>
    <w:p w14:paraId="62C13C5C" w14:textId="6221F9F3"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 pozostawianie większej ilości czasu na przygotowanie się z danego </w:t>
      </w:r>
      <w:r w:rsidR="00472220">
        <w:t>materiału (</w:t>
      </w:r>
      <w:r>
        <w:t xml:space="preserve">dzielenie go na małe części, wyznaczanie czasu na jego </w:t>
      </w:r>
      <w:r w:rsidR="00472220">
        <w:t>zapamiętanie i</w:t>
      </w:r>
      <w:r>
        <w:t xml:space="preserve"> odpytywanie).</w:t>
      </w:r>
      <w:r>
        <w:br/>
        <w:t> </w:t>
      </w:r>
      <w:r>
        <w:br/>
      </w:r>
      <w:r w:rsidRPr="00331D67">
        <w:rPr>
          <w:u w:val="single"/>
        </w:rPr>
        <w:t>MUZYKA, WYCHOWANIE FIZYCZNE, PLASTYKA, TECHNIKA</w:t>
      </w:r>
      <w:r w:rsidRPr="00331D67">
        <w:rPr>
          <w:u w:val="single"/>
        </w:rPr>
        <w:br/>
      </w:r>
      <w:r>
        <w:t>Sposoby dostosowania wymagań edukacyjnych:</w:t>
      </w:r>
    </w:p>
    <w:p w14:paraId="2A356EBD" w14:textId="3233FB90"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lastRenderedPageBreak/>
        <w:br/>
        <w:t xml:space="preserve">- zapewnienie większej ilości ćwiczeń, aby uczeń opanował daną sprawność </w:t>
      </w:r>
      <w:r w:rsidR="00472220">
        <w:t>(w</w:t>
      </w:r>
      <w:r>
        <w:t xml:space="preserve"> razie potrzeby zwolnienie z wykonania ćwiczeń przerastających możliwości ruchowe </w:t>
      </w:r>
      <w:r w:rsidR="00472220">
        <w:t>ucznia)</w:t>
      </w:r>
      <w:r>
        <w:t>; </w:t>
      </w:r>
    </w:p>
    <w:p w14:paraId="5EE60FEA"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wielokrotne tłumaczenie i wyjaśnianie zasad i reguł gier sportowych; </w:t>
      </w:r>
    </w:p>
    <w:p w14:paraId="3AFD7A3F" w14:textId="0B5B4F74"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 podpowiadanie tematu pracy plastycznej czy technicznej, częste </w:t>
      </w:r>
      <w:r w:rsidR="00472220">
        <w:t>podchodzenie do</w:t>
      </w:r>
      <w:r>
        <w:t xml:space="preserve"> ucznia, ukierunkowywanie w działaniu; </w:t>
      </w:r>
    </w:p>
    <w:p w14:paraId="29478E7E"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pozwalanie na korzystanie ze śpiewników, wzorów, zapisów nutowych; </w:t>
      </w:r>
    </w:p>
    <w:p w14:paraId="393235D1"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liberalne ocenianie wytworów artystycznych ucznia; </w:t>
      </w:r>
    </w:p>
    <w:p w14:paraId="7B30A73B" w14:textId="5344316C" w:rsidR="00F41EAA" w:rsidRDefault="00054133" w:rsidP="00472220">
      <w:pPr>
        <w:spacing w:after="150" w:line="240" w:lineRule="auto"/>
      </w:pPr>
      <w:r>
        <w:t xml:space="preserve">- w ocenianiu zwracanie większej uwagi na wysiłek włożony w wykonanie </w:t>
      </w:r>
      <w:r w:rsidR="00472220">
        <w:t>zadania, niż</w:t>
      </w:r>
      <w:r>
        <w:t xml:space="preserve"> ostateczny efekt pracy.</w:t>
      </w:r>
      <w:r>
        <w:br/>
        <w:t> </w:t>
      </w:r>
    </w:p>
    <w:p w14:paraId="148C73E1"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w:t>
      </w:r>
      <w:r>
        <w:br/>
      </w:r>
      <w:r w:rsidR="00F41EAA" w:rsidRPr="00F41EAA">
        <w:rPr>
          <w:b/>
        </w:rPr>
        <w:t xml:space="preserve">3. </w:t>
      </w:r>
      <w:r w:rsidRPr="00F41EAA">
        <w:rPr>
          <w:b/>
        </w:rPr>
        <w:t>UCZNIOWIE Z NADWRAŻLIWOŚCIĄ WZROKOWĄ:</w:t>
      </w:r>
      <w:r>
        <w:t> </w:t>
      </w:r>
      <w:r>
        <w:br/>
        <w:t> </w:t>
      </w:r>
      <w:r>
        <w:br/>
        <w:t>- unikanie jaskrawego światła oraz pomieszczeń o jaskrawych kolorach ścian;  </w:t>
      </w:r>
    </w:p>
    <w:p w14:paraId="6B463283"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sadzanie dziecka tak, aby nie raziło go światło słoneczne; </w:t>
      </w:r>
    </w:p>
    <w:p w14:paraId="7F0CB922"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eliminowanie luster i migających światełek;</w:t>
      </w:r>
      <w:r>
        <w:br/>
        <w:t> </w:t>
      </w:r>
      <w:r>
        <w:br/>
      </w:r>
      <w:r w:rsidR="00F41EAA" w:rsidRPr="00F41EAA">
        <w:rPr>
          <w:b/>
        </w:rPr>
        <w:t xml:space="preserve">4. </w:t>
      </w:r>
      <w:r w:rsidRPr="00F41EAA">
        <w:rPr>
          <w:b/>
        </w:rPr>
        <w:t>UCZNIOWIE Z NADWRAŻLIWOŚCIĄ SŁUCHOWĄ</w:t>
      </w:r>
      <w:r>
        <w:t>: </w:t>
      </w:r>
      <w:r>
        <w:br/>
        <w:t> </w:t>
      </w:r>
      <w:r>
        <w:br/>
        <w:t>- wyciszanie pomieszczenia (np.: dywany); </w:t>
      </w:r>
    </w:p>
    <w:p w14:paraId="26273CC6"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unikanie krzyku, hałasu, bodźców zewnętrznych; </w:t>
      </w:r>
    </w:p>
    <w:p w14:paraId="4A532F4D"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informowanie o możliwości pojawienia się hałasu; nazywanie dźwięków z najbliższego otoczenia;</w:t>
      </w:r>
      <w:r>
        <w:br/>
        <w:t>  </w:t>
      </w:r>
      <w:r>
        <w:br/>
      </w:r>
      <w:r w:rsidR="00F41EAA" w:rsidRPr="00F41EAA">
        <w:rPr>
          <w:b/>
        </w:rPr>
        <w:t xml:space="preserve">5. </w:t>
      </w:r>
      <w:r w:rsidRPr="00F41EAA">
        <w:rPr>
          <w:b/>
        </w:rPr>
        <w:t>UCZNIOWIE Z NADWRAŻLIWOŚCIĄ WĘCHOWĄ:</w:t>
      </w:r>
      <w:r>
        <w:br/>
        <w:t> </w:t>
      </w:r>
      <w:r>
        <w:br/>
        <w:t>- wietrzenie pomieszczeń, unikanie odświeżaczy powietrza;  </w:t>
      </w:r>
    </w:p>
    <w:p w14:paraId="744A7FBA"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uprzedzanie o możliwości zetknięcia się z nieprzyjemnym zapachem;  </w:t>
      </w:r>
    </w:p>
    <w:p w14:paraId="6912EBD8" w14:textId="63EB23CC"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xml:space="preserve">- nazywanie zapachów z najbliższego otoczenia i stopniowa nauka </w:t>
      </w:r>
      <w:r w:rsidR="00472220">
        <w:t>reagowania na</w:t>
      </w:r>
      <w:r>
        <w:t xml:space="preserve"> zapachy;</w:t>
      </w:r>
      <w:r>
        <w:br/>
        <w:t> </w:t>
      </w:r>
      <w:r>
        <w:br/>
      </w:r>
      <w:r w:rsidR="00851CAC" w:rsidRPr="00851CAC">
        <w:rPr>
          <w:b/>
        </w:rPr>
        <w:t xml:space="preserve">6. </w:t>
      </w:r>
      <w:r w:rsidRPr="00851CAC">
        <w:rPr>
          <w:b/>
        </w:rPr>
        <w:t>UCZNIOWIE Z NADWRAŻLIWOŚCIĄ SMAKOWĄ:</w:t>
      </w:r>
      <w:r>
        <w:br/>
        <w:t> </w:t>
      </w:r>
      <w:r>
        <w:br/>
        <w:t>- niezmuszanie dziecka do spożywania pokarmów, które uważa za niesmaczne; </w:t>
      </w:r>
    </w:p>
    <w:p w14:paraId="15EE9F41"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nazywanie smaku danej potrawy. </w:t>
      </w:r>
      <w:r>
        <w:br/>
        <w:t> </w:t>
      </w:r>
      <w:r>
        <w:br/>
      </w:r>
    </w:p>
    <w:p w14:paraId="7E6035A9" w14:textId="77777777" w:rsidR="00054133" w:rsidRPr="00054133" w:rsidRDefault="00054133" w:rsidP="00054133">
      <w:pPr>
        <w:spacing w:after="150" w:line="240" w:lineRule="auto"/>
        <w:rPr>
          <w:rFonts w:ascii="latoregular" w:eastAsia="Times New Roman" w:hAnsi="latoregular" w:cs="Times New Roman"/>
          <w:color w:val="506471"/>
          <w:sz w:val="21"/>
          <w:szCs w:val="21"/>
          <w:lang w:eastAsia="pl-PL"/>
        </w:rPr>
      </w:pPr>
      <w:r>
        <w:t> </w:t>
      </w:r>
    </w:p>
    <w:p w14:paraId="4BF78550" w14:textId="77777777" w:rsidR="00E02092" w:rsidRDefault="00E02092"/>
    <w:sectPr w:rsidR="00E02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bold">
    <w:altName w:val="Segoe UI"/>
    <w:panose1 w:val="00000000000000000000"/>
    <w:charset w:val="00"/>
    <w:family w:val="roman"/>
    <w:notTrueType/>
    <w:pitch w:val="default"/>
  </w:font>
  <w:font w:name="latoregular">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451"/>
    <w:multiLevelType w:val="multilevel"/>
    <w:tmpl w:val="9DAE9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C67BE"/>
    <w:multiLevelType w:val="multilevel"/>
    <w:tmpl w:val="64EE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233366"/>
    <w:multiLevelType w:val="multilevel"/>
    <w:tmpl w:val="FC30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B1230"/>
    <w:multiLevelType w:val="multilevel"/>
    <w:tmpl w:val="E72056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D1177"/>
    <w:multiLevelType w:val="multilevel"/>
    <w:tmpl w:val="4C54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7676571">
    <w:abstractNumId w:val="4"/>
  </w:num>
  <w:num w:numId="2" w16cid:durableId="1795368620">
    <w:abstractNumId w:val="2"/>
  </w:num>
  <w:num w:numId="3" w16cid:durableId="1224635068">
    <w:abstractNumId w:val="1"/>
  </w:num>
  <w:num w:numId="4" w16cid:durableId="125127376">
    <w:abstractNumId w:val="0"/>
  </w:num>
  <w:num w:numId="5" w16cid:durableId="1706515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33"/>
    <w:rsid w:val="00054133"/>
    <w:rsid w:val="000B0316"/>
    <w:rsid w:val="00331D67"/>
    <w:rsid w:val="003A466F"/>
    <w:rsid w:val="00472220"/>
    <w:rsid w:val="0066496F"/>
    <w:rsid w:val="00851CAC"/>
    <w:rsid w:val="009800B7"/>
    <w:rsid w:val="00B20160"/>
    <w:rsid w:val="00BC2911"/>
    <w:rsid w:val="00BF3AC6"/>
    <w:rsid w:val="00C50A37"/>
    <w:rsid w:val="00E02092"/>
    <w:rsid w:val="00F26DD1"/>
    <w:rsid w:val="00F41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9F47"/>
  <w15:chartTrackingRefBased/>
  <w15:docId w15:val="{265309DA-939B-4B81-ABA6-A2798AB1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hAnsi="Times New Roman"/>
      <w:sz w:val="24"/>
    </w:rPr>
  </w:style>
  <w:style w:type="paragraph" w:styleId="Nagwek2">
    <w:name w:val="heading 2"/>
    <w:basedOn w:val="Normalny"/>
    <w:link w:val="Nagwek2Znak"/>
    <w:uiPriority w:val="9"/>
    <w:qFormat/>
    <w:rsid w:val="00054133"/>
    <w:pPr>
      <w:spacing w:before="100" w:beforeAutospacing="1" w:after="100" w:afterAutospacing="1" w:line="240" w:lineRule="auto"/>
      <w:outlineLvl w:val="1"/>
    </w:pPr>
    <w:rPr>
      <w:rFonts w:eastAsia="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54133"/>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054133"/>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054133"/>
    <w:rPr>
      <w:b/>
      <w:bCs/>
    </w:rPr>
  </w:style>
  <w:style w:type="character" w:styleId="Uwydatnienie">
    <w:name w:val="Emphasis"/>
    <w:basedOn w:val="Domylnaczcionkaakapitu"/>
    <w:uiPriority w:val="20"/>
    <w:qFormat/>
    <w:rsid w:val="00054133"/>
    <w:rPr>
      <w:i/>
      <w:iCs/>
    </w:rPr>
  </w:style>
  <w:style w:type="paragraph" w:styleId="Tekstdymka">
    <w:name w:val="Balloon Text"/>
    <w:basedOn w:val="Normalny"/>
    <w:link w:val="TekstdymkaZnak"/>
    <w:uiPriority w:val="99"/>
    <w:semiHidden/>
    <w:unhideWhenUsed/>
    <w:rsid w:val="00B201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01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7555">
      <w:bodyDiv w:val="1"/>
      <w:marLeft w:val="0"/>
      <w:marRight w:val="0"/>
      <w:marTop w:val="0"/>
      <w:marBottom w:val="0"/>
      <w:divBdr>
        <w:top w:val="none" w:sz="0" w:space="0" w:color="auto"/>
        <w:left w:val="none" w:sz="0" w:space="0" w:color="auto"/>
        <w:bottom w:val="none" w:sz="0" w:space="0" w:color="auto"/>
        <w:right w:val="none" w:sz="0" w:space="0" w:color="auto"/>
      </w:divBdr>
      <w:divsChild>
        <w:div w:id="2145655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2867</Words>
  <Characters>17206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Zadroga</dc:creator>
  <cp:keywords/>
  <dc:description/>
  <cp:lastModifiedBy>Elżbieta Zadroga</cp:lastModifiedBy>
  <cp:revision>6</cp:revision>
  <cp:lastPrinted>2025-10-24T06:25:00Z</cp:lastPrinted>
  <dcterms:created xsi:type="dcterms:W3CDTF">2025-10-24T06:09:00Z</dcterms:created>
  <dcterms:modified xsi:type="dcterms:W3CDTF">2025-11-07T10:45:00Z</dcterms:modified>
</cp:coreProperties>
</file>